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028" w:rsidRDefault="00AE4028" w:rsidP="00667A6D">
      <w:pPr>
        <w:spacing w:after="0" w:line="240" w:lineRule="auto"/>
      </w:pPr>
    </w:p>
    <w:p w:rsidR="00667A6D" w:rsidRDefault="00667A6D" w:rsidP="00667A6D">
      <w:pPr>
        <w:spacing w:after="0" w:line="240" w:lineRule="auto"/>
      </w:pP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  <w:proofErr w:type="spellStart"/>
      <w:r w:rsidRPr="00B05B60">
        <w:rPr>
          <w:rFonts w:asciiTheme="minorHAnsi" w:hAnsiTheme="minorHAnsi"/>
          <w:i/>
          <w:sz w:val="22"/>
        </w:rPr>
        <w:t>gující</w:t>
      </w:r>
      <w:proofErr w:type="spellEnd"/>
      <w:r w:rsidRPr="00B05B60">
        <w:rPr>
          <w:rFonts w:asciiTheme="minorHAnsi" w:hAnsiTheme="minorHAnsi"/>
          <w:i/>
          <w:sz w:val="22"/>
        </w:rPr>
        <w:t xml:space="preserve"> 3D tiskárna</w:t>
      </w:r>
      <w:r>
        <w:rPr>
          <w:rFonts w:asciiTheme="minorHAnsi" w:hAnsiTheme="minorHAnsi"/>
          <w:i/>
          <w:sz w:val="22"/>
        </w:rPr>
        <w:t>, software a příslušná obsluha</w:t>
      </w:r>
      <w:r w:rsidRPr="00B05B60">
        <w:rPr>
          <w:rFonts w:asciiTheme="minorHAnsi" w:hAnsiTheme="minorHAnsi"/>
          <w:i/>
          <w:sz w:val="22"/>
        </w:rPr>
        <w:t>.</w:t>
      </w:r>
      <w:r>
        <w:rPr>
          <w:rFonts w:asciiTheme="minorHAnsi" w:hAnsiTheme="minorHAnsi"/>
          <w:i/>
          <w:sz w:val="22"/>
        </w:rPr>
        <w:t xml:space="preserve">   </w:t>
      </w: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  <w:r w:rsidRPr="0037196B">
        <w:t xml:space="preserve">      Teorie o holografickém světě hlavně dle fyzika D. </w:t>
      </w:r>
      <w:proofErr w:type="spellStart"/>
      <w:r w:rsidRPr="0037196B">
        <w:t>Bohma</w:t>
      </w:r>
      <w:proofErr w:type="spellEnd"/>
      <w:r w:rsidRPr="0037196B">
        <w:t xml:space="preserve"> a biologa </w:t>
      </w:r>
      <w:proofErr w:type="gramStart"/>
      <w:r w:rsidRPr="0037196B">
        <w:t>A.K.</w:t>
      </w:r>
      <w:proofErr w:type="gramEnd"/>
      <w:r w:rsidRPr="0037196B">
        <w:t xml:space="preserve"> </w:t>
      </w:r>
      <w:proofErr w:type="spellStart"/>
      <w:r w:rsidRPr="0037196B">
        <w:t>Spe</w:t>
      </w:r>
      <w:r w:rsidRPr="0037196B">
        <w:t>n</w:t>
      </w:r>
      <w:r w:rsidRPr="0037196B">
        <w:t>seera</w:t>
      </w:r>
      <w:proofErr w:type="spellEnd"/>
      <w:r w:rsidRPr="0037196B">
        <w:t xml:space="preserve"> </w:t>
      </w:r>
      <w:proofErr w:type="spellStart"/>
      <w:r w:rsidRPr="0037196B">
        <w:t>Lashleye</w:t>
      </w:r>
      <w:proofErr w:type="spellEnd"/>
      <w:r w:rsidRPr="0037196B">
        <w:t xml:space="preserve"> s jejich pokusy na mozku krysy, až po názory o existenci výše uv</w:t>
      </w:r>
      <w:r w:rsidRPr="0037196B">
        <w:t>e</w:t>
      </w:r>
      <w:r w:rsidRPr="0037196B">
        <w:t>deného paradigmatu, však dnes ještě víc a zaslouženě upadají do zapomenutí.</w:t>
      </w:r>
      <w:r>
        <w:rPr>
          <w:rFonts w:asciiTheme="minorHAnsi" w:hAnsiTheme="minorHAnsi"/>
          <w:i/>
          <w:sz w:val="22"/>
        </w:rPr>
        <w:t xml:space="preserve">  </w:t>
      </w: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  <w:r>
        <w:rPr>
          <w:rFonts w:asciiTheme="minorHAnsi" w:hAnsiTheme="minorHAnsi"/>
          <w:i/>
          <w:noProof/>
          <w:sz w:val="22"/>
          <w:lang w:eastAsia="cs-CZ"/>
        </w:rPr>
        <w:pict>
          <v:group id="_x0000_s1026" style="position:absolute;margin-left:1.2pt;margin-top:74.45pt;width:449.9pt;height:268.2pt;z-index:251660288;mso-wrap-distance-top:2.85pt;mso-wrap-distance-bottom:2.85pt" coordorigin="1491,4036" coordsize="8998,5364" o:allowoverlap="f">
            <v:group id="_x0000_s1027" style="position:absolute;left:1556;top:4036;width:8933;height:1452" coordorigin="1556,2215" coordsize="8933,1517">
              <v:group id="_x0000_s1028" style="position:absolute;left:1556;top:2215;width:8933;height:1517;mso-wrap-distance-top:5.65pt;mso-wrap-distance-bottom:5.65pt" coordorigin="1481,9296" coordsize="8936,1517" o:allowoverlap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1481;top:9296;width:4263;height:1517">
                  <v:imagedata r:id="rId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5915;top:9575;width:4502;height:1000" stroked="f">
                  <v:textbox style="mso-next-textbox:#_x0000_s1030">
                    <w:txbxContent>
                      <w:p w:rsidR="00667A6D" w:rsidRPr="001375F7" w:rsidRDefault="00667A6D" w:rsidP="00667A6D">
                        <w:pPr>
                          <w:spacing w:after="0" w:line="240" w:lineRule="auto"/>
                          <w:jc w:val="center"/>
                          <w:rPr>
                            <w:rFonts w:cs="Arial"/>
                            <w:sz w:val="20"/>
                            <w:szCs w:val="20"/>
                          </w:rPr>
                        </w:pPr>
                        <w:r w:rsidRPr="001375F7">
                          <w:rPr>
                            <w:rFonts w:cs="Arial"/>
                            <w:sz w:val="20"/>
                            <w:szCs w:val="20"/>
                          </w:rPr>
                          <w:t>hmotný model licího jádra aerodynamické pr</w:t>
                        </w:r>
                        <w:r w:rsidRPr="001375F7">
                          <w:rPr>
                            <w:rFonts w:cs="Arial"/>
                            <w:sz w:val="20"/>
                            <w:szCs w:val="20"/>
                          </w:rPr>
                          <w:t>ů</w:t>
                        </w:r>
                        <w:r w:rsidRPr="001375F7">
                          <w:rPr>
                            <w:rFonts w:cs="Arial"/>
                            <w:sz w:val="20"/>
                            <w:szCs w:val="20"/>
                          </w:rPr>
                          <w:t>točné části, vytvořené v Praze ÚVMV</w:t>
                        </w:r>
                      </w:p>
                      <w:p w:rsidR="00667A6D" w:rsidRDefault="00667A6D" w:rsidP="00667A6D">
                        <w:pPr>
                          <w:spacing w:after="0" w:line="240" w:lineRule="auto"/>
                          <w:jc w:val="center"/>
                        </w:pPr>
                        <w:r w:rsidRPr="001375F7">
                          <w:rPr>
                            <w:rFonts w:cs="Arial"/>
                            <w:sz w:val="20"/>
                            <w:szCs w:val="20"/>
                          </w:rPr>
                          <w:t>3D tiskem v r. 1972. Foto autora</w:t>
                        </w:r>
                        <w:r>
                          <w:rPr>
                            <w:rFonts w:asciiTheme="minorHAnsi" w:hAnsiTheme="minorHAnsi" w:cstheme="minorHAnsi"/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v:group>
            <v:group id="_x0000_s1031" style="position:absolute;left:1491;top:5437;width:8502;height:3963" coordorigin="1491,5437" coordsize="8502,3963">
              <v:group id="_x0000_s1032" style="position:absolute;left:1491;top:5525;width:4499;height:3723" coordorigin="2771,2265" coordsize="5140,5147">
                <v:shape id="_x0000_s1033" type="#_x0000_t75" style="position:absolute;left:2771;top:2265;width:5140;height:2629">
                  <v:imagedata r:id="rId5" o:title="" cropbottom="5732f" cropleft="3997f" cropright="3829f"/>
                </v:shape>
                <v:shape id="_x0000_s1034" type="#_x0000_t75" style="position:absolute;left:2771;top:4996;width:5140;height:2416">
                  <v:imagedata r:id="rId6" o:title="" croptop="9423f" cropbottom="1907f" cropleft="1527f" cropright="2707f"/>
                </v:shape>
              </v:group>
              <v:shape id="_x0000_s1035" type="#_x0000_t202" style="position:absolute;left:6502;top:5437;width:3491;height:3963" stroked="f">
                <v:textbox style="mso-next-textbox:#_x0000_s1035">
                  <w:txbxContent>
                    <w:p w:rsidR="00667A6D" w:rsidRDefault="00667A6D" w:rsidP="00667A6D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:rsidR="00667A6D" w:rsidRPr="00A362DE" w:rsidRDefault="00667A6D" w:rsidP="00667A6D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16 cm velký hmotný model licího jádra průtočné části motoru, vytvořený 3D tiskem v Praze ÚVMV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v </w:t>
                      </w:r>
                      <w:proofErr w:type="gramStart"/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r.1981</w:t>
                      </w:r>
                      <w:proofErr w:type="gramEnd"/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(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z vyti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š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těných vrstev 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zhotovil P. Přikryl, vrstvy po 1 mm). Zajišťuje rotační výstup média synchronní úhlovou rychlostí s radiálním pohybem paprsků paliva, vstřikovan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é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ho ve spalovacím prostoru, s dokonalým spal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váním. Současně i bezeztrátové podé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né proudění se zadaným průběhem nárůstu rychlosti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var objektu proch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á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zí i podmínkami</w:t>
                      </w:r>
                      <w:r w:rsidRPr="00A362DE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konstrukce a techn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</w:t>
                      </w:r>
                      <w:r w:rsidRPr="00A362D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logie lití, taktéž zohledněný</w:t>
                      </w:r>
                    </w:p>
                  </w:txbxContent>
                </v:textbox>
              </v:shape>
            </v:group>
            <w10:wrap type="square"/>
          </v:group>
        </w:pict>
      </w:r>
      <w:r>
        <w:rPr>
          <w:rFonts w:asciiTheme="minorHAnsi" w:hAnsiTheme="minorHAnsi"/>
          <w:i/>
          <w:sz w:val="22"/>
        </w:rPr>
        <w:t xml:space="preserve">      Autor si zde dovoluje neskromně poznamenat, že metodou 3D tisku sám vytvářel hmotné modely těles složitých až obecných tvarů, předdefinovaných i aerodynamickými podmínkami, již v r. 1972 </w:t>
      </w:r>
      <w:r w:rsidRPr="00FE2CC6">
        <w:rPr>
          <w:rFonts w:asciiTheme="minorHAnsi" w:hAnsiTheme="minorHAnsi"/>
          <w:i/>
          <w:sz w:val="22"/>
        </w:rPr>
        <w:t>souřadnicovým zapisovačem (</w:t>
      </w:r>
      <w:proofErr w:type="spellStart"/>
      <w:r w:rsidRPr="00FE2CC6">
        <w:rPr>
          <w:rFonts w:asciiTheme="minorHAnsi" w:hAnsiTheme="minorHAnsi"/>
          <w:i/>
          <w:sz w:val="22"/>
        </w:rPr>
        <w:t>plotrem</w:t>
      </w:r>
      <w:proofErr w:type="spellEnd"/>
      <w:r w:rsidRPr="00FE2CC6">
        <w:rPr>
          <w:rFonts w:asciiTheme="minorHAnsi" w:hAnsiTheme="minorHAnsi"/>
          <w:i/>
          <w:sz w:val="22"/>
        </w:rPr>
        <w:t xml:space="preserve">) primitivního počítače Minsk 22. Na způsob takové výroby hmotných objektů má i autorská osvědčení. </w:t>
      </w:r>
      <w:r>
        <w:rPr>
          <w:rFonts w:asciiTheme="minorHAnsi" w:hAnsiTheme="minorHAnsi"/>
          <w:i/>
          <w:sz w:val="22"/>
        </w:rPr>
        <w:t xml:space="preserve"> Jde o jednu z mála splněných vizí autora, dnes v r. 2020 je již plánována až stavba základen na Měsíci 3D tiskem z její horniny. </w:t>
      </w:r>
    </w:p>
    <w:p w:rsidR="00667A6D" w:rsidRPr="00993ADF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  <w:r w:rsidRPr="00993ADF">
        <w:rPr>
          <w:rFonts w:asciiTheme="minorHAnsi" w:hAnsiTheme="minorHAnsi"/>
          <w:i/>
          <w:sz w:val="22"/>
        </w:rPr>
        <w:t xml:space="preserve">       Při výpočtu tvaru a vrstevnic takového tělesa pro jeho zhotovení 3D tiskem byla zadávána tabu</w:t>
      </w:r>
      <w:r w:rsidRPr="00993ADF">
        <w:rPr>
          <w:rFonts w:asciiTheme="minorHAnsi" w:hAnsiTheme="minorHAnsi"/>
          <w:i/>
          <w:sz w:val="22"/>
        </w:rPr>
        <w:t>l</w:t>
      </w:r>
      <w:r w:rsidRPr="00993ADF">
        <w:rPr>
          <w:rFonts w:asciiTheme="minorHAnsi" w:hAnsiTheme="minorHAnsi"/>
          <w:i/>
          <w:sz w:val="22"/>
        </w:rPr>
        <w:t xml:space="preserve">kou souřadnic „uzlových bodů“ křivka jeho </w:t>
      </w:r>
      <w:proofErr w:type="gramStart"/>
      <w:r w:rsidRPr="00993ADF">
        <w:rPr>
          <w:rFonts w:asciiTheme="minorHAnsi" w:hAnsiTheme="minorHAnsi"/>
          <w:i/>
          <w:sz w:val="22"/>
        </w:rPr>
        <w:t>pomyslné  osy</w:t>
      </w:r>
      <w:proofErr w:type="gramEnd"/>
      <w:r w:rsidRPr="00993ADF">
        <w:rPr>
          <w:rFonts w:asciiTheme="minorHAnsi" w:hAnsiTheme="minorHAnsi"/>
          <w:i/>
          <w:sz w:val="22"/>
        </w:rPr>
        <w:t xml:space="preserve">, jako geometrického místa těžišť kolmých </w:t>
      </w:r>
    </w:p>
    <w:p w:rsidR="00667A6D" w:rsidRDefault="00667A6D" w:rsidP="00667A6D">
      <w:pPr>
        <w:spacing w:after="0" w:line="240" w:lineRule="auto"/>
        <w:rPr>
          <w:rFonts w:asciiTheme="minorHAnsi" w:hAnsiTheme="minorHAnsi"/>
          <w:i/>
          <w:sz w:val="22"/>
        </w:rPr>
      </w:pPr>
      <w:r w:rsidRPr="00993ADF">
        <w:rPr>
          <w:rFonts w:asciiTheme="minorHAnsi" w:hAnsiTheme="minorHAnsi"/>
          <w:i/>
          <w:sz w:val="22"/>
        </w:rPr>
        <w:t>řezů a tvar obvodových křivek uzlových řezů v těchto bodech, navíc ještě souřadnice uzlových bodů na křivce plošné velikosti těchto řezů (průtokových průřezů). Program pro výpočet interkalár až s prostorovými interpolacemi byl vypracován souběžně s vývojem metod deskriptivní geometrie pro takové pojetí hmotné digitální grafiky, v prvotních dobách vývoje hardware a prostředků program</w:t>
      </w:r>
      <w:r w:rsidRPr="00993ADF">
        <w:rPr>
          <w:rFonts w:asciiTheme="minorHAnsi" w:hAnsiTheme="minorHAnsi"/>
          <w:i/>
          <w:sz w:val="22"/>
        </w:rPr>
        <w:t>o</w:t>
      </w:r>
      <w:r w:rsidRPr="00993ADF">
        <w:rPr>
          <w:rFonts w:asciiTheme="minorHAnsi" w:hAnsiTheme="minorHAnsi"/>
          <w:i/>
          <w:sz w:val="22"/>
        </w:rPr>
        <w:t xml:space="preserve">vání. Výpočet takového tělesa na počítači Minsk 22 trval asi 4 hodin a jeho hmotné </w:t>
      </w:r>
      <w:proofErr w:type="gramStart"/>
      <w:r w:rsidRPr="00993ADF">
        <w:rPr>
          <w:rFonts w:asciiTheme="minorHAnsi" w:hAnsiTheme="minorHAnsi"/>
          <w:i/>
          <w:sz w:val="22"/>
        </w:rPr>
        <w:t>složení  z vrstev</w:t>
      </w:r>
      <w:proofErr w:type="gramEnd"/>
      <w:r w:rsidRPr="00993ADF">
        <w:rPr>
          <w:rFonts w:asciiTheme="minorHAnsi" w:hAnsiTheme="minorHAnsi"/>
          <w:i/>
          <w:sz w:val="22"/>
        </w:rPr>
        <w:t xml:space="preserve"> asi stejnou dobu.</w:t>
      </w:r>
      <w:r>
        <w:rPr>
          <w:rFonts w:asciiTheme="minorHAnsi" w:hAnsiTheme="minorHAnsi"/>
          <w:i/>
          <w:sz w:val="22"/>
        </w:rPr>
        <w:t xml:space="preserve"> </w:t>
      </w:r>
    </w:p>
    <w:p w:rsidR="00667A6D" w:rsidRPr="00667A6D" w:rsidRDefault="00667A6D" w:rsidP="00667A6D">
      <w:pPr>
        <w:spacing w:after="0" w:line="240" w:lineRule="auto"/>
      </w:pPr>
      <w:r>
        <w:rPr>
          <w:rFonts w:asciiTheme="minorHAnsi" w:hAnsiTheme="minorHAnsi"/>
          <w:i/>
          <w:sz w:val="22"/>
        </w:rPr>
        <w:t xml:space="preserve">     </w:t>
      </w:r>
      <w:r w:rsidRPr="00993ADF">
        <w:rPr>
          <w:rFonts w:asciiTheme="minorHAnsi" w:hAnsiTheme="minorHAnsi"/>
          <w:i/>
          <w:sz w:val="22"/>
        </w:rPr>
        <w:t xml:space="preserve">Prozatím je v nedohlednu vize </w:t>
      </w:r>
      <w:r>
        <w:rPr>
          <w:rFonts w:asciiTheme="minorHAnsi" w:hAnsiTheme="minorHAnsi"/>
          <w:i/>
          <w:sz w:val="22"/>
        </w:rPr>
        <w:t xml:space="preserve">autora </w:t>
      </w:r>
      <w:r w:rsidRPr="00993ADF">
        <w:rPr>
          <w:rFonts w:asciiTheme="minorHAnsi" w:hAnsiTheme="minorHAnsi"/>
          <w:i/>
          <w:sz w:val="22"/>
        </w:rPr>
        <w:t xml:space="preserve">o praní smogu v atmosféře </w:t>
      </w:r>
      <w:r>
        <w:rPr>
          <w:rFonts w:asciiTheme="minorHAnsi" w:hAnsiTheme="minorHAnsi"/>
          <w:i/>
          <w:sz w:val="22"/>
        </w:rPr>
        <w:t xml:space="preserve">věžemi </w:t>
      </w:r>
      <w:r w:rsidRPr="00993ADF">
        <w:rPr>
          <w:rFonts w:asciiTheme="minorHAnsi" w:hAnsiTheme="minorHAnsi"/>
          <w:i/>
          <w:sz w:val="22"/>
        </w:rPr>
        <w:t>fotodisociací s využitím záření vyhořelého paliva atomových elektráren (PV2008-28). Jeho jiná vize o stavbě kas</w:t>
      </w:r>
      <w:r>
        <w:rPr>
          <w:rFonts w:asciiTheme="minorHAnsi" w:hAnsiTheme="minorHAnsi"/>
          <w:i/>
          <w:sz w:val="22"/>
        </w:rPr>
        <w:t>4</w:t>
      </w:r>
    </w:p>
    <w:sectPr w:rsidR="00667A6D" w:rsidRPr="00667A6D" w:rsidSect="00AE4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667A6D"/>
    <w:rsid w:val="00245790"/>
    <w:rsid w:val="002A2436"/>
    <w:rsid w:val="00667A6D"/>
    <w:rsid w:val="008D5BB8"/>
    <w:rsid w:val="00A95299"/>
    <w:rsid w:val="00AE4028"/>
    <w:rsid w:val="00B00288"/>
    <w:rsid w:val="00FC0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0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420604338493</dc:creator>
  <cp:lastModifiedBy>420604338493</cp:lastModifiedBy>
  <cp:revision>1</cp:revision>
  <dcterms:created xsi:type="dcterms:W3CDTF">2020-08-16T16:44:00Z</dcterms:created>
  <dcterms:modified xsi:type="dcterms:W3CDTF">2020-08-16T17:13:00Z</dcterms:modified>
</cp:coreProperties>
</file>